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page" w:tblpX="1" w:tblpY="16"/>
        <w:tblW w:w="11054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1838"/>
        <w:gridCol w:w="1972"/>
        <w:gridCol w:w="1775"/>
        <w:gridCol w:w="1478"/>
        <w:gridCol w:w="1927"/>
        <w:gridCol w:w="1338"/>
        <w:gridCol w:w="2677"/>
        <w:gridCol w:w="1616"/>
        <w:gridCol w:w="3308"/>
        <w:gridCol w:w="3308"/>
        <w:gridCol w:w="3308"/>
        <w:gridCol w:w="3302"/>
      </w:tblGrid>
      <w:tr w:rsidR="00C66BE7" w:rsidRPr="00C66BE7" w:rsidTr="00C66BE7">
        <w:trPr>
          <w:trHeight w:val="828"/>
        </w:trPr>
        <w:tc>
          <w:tcPr>
            <w:tcW w:w="589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  <w:t>Малый класс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  <w:t>Средний класс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  <w:t>Бизнес класс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  <w:proofErr w:type="spellStart"/>
            <w:r w:rsidRPr="005B4810"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  <w:t>Кроссовер</w:t>
            </w:r>
            <w:proofErr w:type="spellEnd"/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  <w:t>Внедорожник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  <w:proofErr w:type="spellStart"/>
            <w:r w:rsidRPr="005B4810"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  <w:t>Минивен</w:t>
            </w:r>
            <w:proofErr w:type="spellEnd"/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  <w:t>Газель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</w:p>
        </w:tc>
      </w:tr>
      <w:tr w:rsidR="00C66BE7" w:rsidRPr="00C66BE7" w:rsidTr="00C66BE7">
        <w:trPr>
          <w:trHeight w:val="632"/>
        </w:trPr>
        <w:tc>
          <w:tcPr>
            <w:tcW w:w="589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0"/>
                <w:lang w:eastAsia="ru-RU"/>
              </w:rPr>
            </w:pPr>
          </w:p>
        </w:tc>
      </w:tr>
      <w:tr w:rsidR="00C66BE7" w:rsidRPr="00C66BE7" w:rsidTr="00C66BE7">
        <w:trPr>
          <w:trHeight w:val="888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Комплекс стандарт бесконтактная мойка кузова пылесос чистка пластика стекла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550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650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750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850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950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цена по</w:t>
            </w:r>
          </w:p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 xml:space="preserve"> </w:t>
            </w:r>
            <w:proofErr w:type="spellStart"/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догоаоренности</w:t>
            </w:r>
            <w:proofErr w:type="spellEnd"/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888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комплекс премиум бесконтактная мойка кузова воск кузова пылесос чистка пластика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650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750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850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950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цена по</w:t>
            </w:r>
          </w:p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 xml:space="preserve"> </w:t>
            </w:r>
            <w:proofErr w:type="spellStart"/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догоаоренности</w:t>
            </w:r>
            <w:proofErr w:type="spellEnd"/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888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Комплекс VIP бесконтактная мойка кузова воск кузова пылесос полировка пластика чернение резины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650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750</w:t>
            </w:r>
          </w:p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color w:val="F2F2F2" w:themeColor="background1" w:themeShade="F2"/>
                <w:sz w:val="28"/>
                <w:lang w:eastAsia="ru-RU"/>
              </w:rPr>
            </w:pPr>
          </w:p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color w:val="F2F2F2" w:themeColor="background1" w:themeShade="F2"/>
                <w:sz w:val="28"/>
                <w:lang w:eastAsia="ru-RU"/>
              </w:rPr>
            </w:pPr>
          </w:p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850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950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1150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цена по</w:t>
            </w:r>
          </w:p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 xml:space="preserve"> </w:t>
            </w:r>
            <w:proofErr w:type="spellStart"/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догоаоренности</w:t>
            </w:r>
            <w:proofErr w:type="spellEnd"/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0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экспресс мойка кузова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200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557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бережная экспресс мойка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400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450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557"/>
        </w:trPr>
        <w:tc>
          <w:tcPr>
            <w:tcW w:w="589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бесконтактная мойка кузова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400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550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0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бережная бесконтактная мойка кузова</w:t>
            </w:r>
          </w:p>
        </w:tc>
        <w:tc>
          <w:tcPr>
            <w:tcW w:w="291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312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350</w:t>
            </w:r>
          </w:p>
        </w:tc>
        <w:tc>
          <w:tcPr>
            <w:tcW w:w="281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400</w:t>
            </w:r>
          </w:p>
        </w:tc>
        <w:tc>
          <w:tcPr>
            <w:tcW w:w="234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450</w:t>
            </w:r>
          </w:p>
        </w:tc>
        <w:tc>
          <w:tcPr>
            <w:tcW w:w="305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500</w:t>
            </w:r>
          </w:p>
        </w:tc>
        <w:tc>
          <w:tcPr>
            <w:tcW w:w="212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550</w:t>
            </w:r>
          </w:p>
        </w:tc>
        <w:tc>
          <w:tcPr>
            <w:tcW w:w="424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600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17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уборка салона пылесосом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140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140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180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180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180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220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 xml:space="preserve">цена по </w:t>
            </w:r>
          </w:p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proofErr w:type="spellStart"/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догоаоренности</w:t>
            </w:r>
            <w:proofErr w:type="spellEnd"/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17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 xml:space="preserve">уборка </w:t>
            </w:r>
            <w:proofErr w:type="spellStart"/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богажника</w:t>
            </w:r>
            <w:proofErr w:type="spellEnd"/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180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цена по</w:t>
            </w:r>
          </w:p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 xml:space="preserve"> </w:t>
            </w:r>
            <w:proofErr w:type="spellStart"/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догоаоренности</w:t>
            </w:r>
            <w:proofErr w:type="spellEnd"/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0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Чистка пластика и обшивки дверей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140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140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160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180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180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200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17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обработка кожи кондиционером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600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700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17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Мойка ковриков (4шт)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110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110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120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3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 xml:space="preserve">Обработка замков дверей и </w:t>
            </w:r>
            <w:proofErr w:type="spellStart"/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богажника</w:t>
            </w:r>
            <w:proofErr w:type="spellEnd"/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 xml:space="preserve"> средством от примерзания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0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Обработка дверных проемов от примерзания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17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 xml:space="preserve">Мойка </w:t>
            </w:r>
            <w:proofErr w:type="spellStart"/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двс</w:t>
            </w:r>
            <w:proofErr w:type="spellEnd"/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 xml:space="preserve"> спецхимия без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350/200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350/200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350/200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400/250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400/250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400/250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500/300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3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мойка радиатора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3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чернение колес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200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200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3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Полировка торпеды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632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воск кузова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759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Снятие следов насекомых (за деталь)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50/150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50/150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100/200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100/200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100/200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100/200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100/200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769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подкачка 1 колесо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977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Очистка от битумных пятен (одна деталь)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от 100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от 100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от 150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от 150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от 150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от 150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от 150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784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мойка арок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150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1081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Обработка кузова полиролью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700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800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900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1000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1100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1200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 xml:space="preserve">цена по </w:t>
            </w:r>
          </w:p>
          <w:p w:rsidR="00B84B7C" w:rsidRPr="005B4810" w:rsidRDefault="00B84B7C" w:rsidP="00B84B7C">
            <w:pPr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proofErr w:type="spellStart"/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догоаоренности</w:t>
            </w:r>
            <w:proofErr w:type="spellEnd"/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  <w:tr w:rsidR="00C66BE7" w:rsidRPr="00C66BE7" w:rsidTr="00C66BE7">
        <w:trPr>
          <w:trHeight w:val="725"/>
        </w:trPr>
        <w:tc>
          <w:tcPr>
            <w:tcW w:w="589" w:type="pct"/>
            <w:shd w:val="clear" w:color="auto" w:fill="00B0F0"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bCs/>
                <w:color w:val="F2F2F2" w:themeColor="background1" w:themeShade="F2"/>
                <w:sz w:val="28"/>
                <w:lang w:eastAsia="ru-RU"/>
              </w:rPr>
              <w:t>полировка фар</w:t>
            </w:r>
          </w:p>
        </w:tc>
        <w:tc>
          <w:tcPr>
            <w:tcW w:w="29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3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281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23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305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212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424" w:type="pct"/>
            <w:shd w:val="clear" w:color="auto" w:fill="00B0F0"/>
            <w:noWrap/>
            <w:hideMark/>
          </w:tcPr>
          <w:p w:rsidR="00B84B7C" w:rsidRPr="005B4810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  <w:r w:rsidRPr="005B4810"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  <w:t>300</w:t>
            </w:r>
          </w:p>
        </w:tc>
        <w:tc>
          <w:tcPr>
            <w:tcW w:w="256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4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  <w:tc>
          <w:tcPr>
            <w:tcW w:w="523" w:type="pct"/>
            <w:shd w:val="clear" w:color="auto" w:fill="00B0F0"/>
          </w:tcPr>
          <w:p w:rsidR="00B84B7C" w:rsidRPr="00C66BE7" w:rsidRDefault="00B84B7C" w:rsidP="009067B1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F2F2F2" w:themeColor="background1" w:themeShade="F2"/>
                <w:sz w:val="28"/>
                <w:lang w:eastAsia="ru-RU"/>
              </w:rPr>
            </w:pPr>
          </w:p>
        </w:tc>
      </w:tr>
    </w:tbl>
    <w:p w:rsidR="009A4E55" w:rsidRPr="005B4810" w:rsidRDefault="009A4E55" w:rsidP="00B84B7C">
      <w:pPr>
        <w:shd w:val="clear" w:color="auto" w:fill="00B0F0"/>
        <w:ind w:left="2832"/>
        <w:rPr>
          <w:sz w:val="16"/>
          <w:szCs w:val="16"/>
        </w:rPr>
      </w:pPr>
    </w:p>
    <w:sectPr w:rsidR="009A4E55" w:rsidRPr="005B4810" w:rsidSect="005B4810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B32"/>
    <w:multiLevelType w:val="hybridMultilevel"/>
    <w:tmpl w:val="E64C7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7A"/>
    <w:rsid w:val="005B4810"/>
    <w:rsid w:val="005F1C45"/>
    <w:rsid w:val="009067B1"/>
    <w:rsid w:val="009568E8"/>
    <w:rsid w:val="009A4E55"/>
    <w:rsid w:val="00B84B7C"/>
    <w:rsid w:val="00C66BE7"/>
    <w:rsid w:val="00C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B0EC-FEC1-4B63-8DB8-6A12763B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5B481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5B4810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B4810"/>
    <w:rPr>
      <w:rFonts w:eastAsiaTheme="minorEastAsia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5B4810"/>
    <w:rPr>
      <w:i/>
      <w:iCs/>
    </w:rPr>
  </w:style>
  <w:style w:type="table" w:styleId="2-5">
    <w:name w:val="Medium Shading 2 Accent 5"/>
    <w:basedOn w:val="a1"/>
    <w:uiPriority w:val="64"/>
    <w:rsid w:val="005B481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5B4810"/>
    <w:pPr>
      <w:ind w:left="720"/>
      <w:contextualSpacing/>
    </w:pPr>
  </w:style>
  <w:style w:type="table" w:styleId="a8">
    <w:name w:val="Table Grid"/>
    <w:basedOn w:val="a1"/>
    <w:uiPriority w:val="39"/>
    <w:rsid w:val="005B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2019-06-02T13:15:00Z</dcterms:created>
  <dcterms:modified xsi:type="dcterms:W3CDTF">2019-06-14T11:26:00Z</dcterms:modified>
</cp:coreProperties>
</file>